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9D6" w:rsidRPr="00BA19D6" w:rsidRDefault="00BA19D6" w:rsidP="00BA19D6">
      <w:pPr>
        <w:pStyle w:val="a3"/>
        <w:shd w:val="clear" w:color="auto" w:fill="FFFFFF"/>
        <w:spacing w:before="180" w:beforeAutospacing="0" w:after="180" w:afterAutospacing="0" w:line="293" w:lineRule="atLeast"/>
        <w:jc w:val="center"/>
        <w:rPr>
          <w:rFonts w:asciiTheme="minorHAnsi" w:hAnsiTheme="minorHAnsi" w:cs="Arial"/>
          <w:b/>
          <w:color w:val="002060"/>
          <w:sz w:val="36"/>
          <w:szCs w:val="36"/>
        </w:rPr>
      </w:pPr>
      <w:r w:rsidRPr="00BA19D6">
        <w:rPr>
          <w:rFonts w:asciiTheme="minorHAnsi" w:hAnsiTheme="minorHAnsi" w:cs="Arial"/>
          <w:b/>
          <w:color w:val="002060"/>
          <w:sz w:val="36"/>
          <w:szCs w:val="36"/>
        </w:rPr>
        <w:t xml:space="preserve">Что такое </w:t>
      </w:r>
      <w:proofErr w:type="spellStart"/>
      <w:r w:rsidRPr="00BA19D6">
        <w:rPr>
          <w:rFonts w:asciiTheme="minorHAnsi" w:hAnsiTheme="minorHAnsi" w:cs="Arial"/>
          <w:b/>
          <w:color w:val="002060"/>
          <w:sz w:val="36"/>
          <w:szCs w:val="36"/>
        </w:rPr>
        <w:t>квест</w:t>
      </w:r>
      <w:proofErr w:type="spellEnd"/>
      <w:r w:rsidRPr="00BA19D6">
        <w:rPr>
          <w:rFonts w:asciiTheme="minorHAnsi" w:hAnsiTheme="minorHAnsi" w:cs="Arial"/>
          <w:b/>
          <w:color w:val="002060"/>
          <w:sz w:val="36"/>
          <w:szCs w:val="36"/>
        </w:rPr>
        <w:t>?</w:t>
      </w:r>
    </w:p>
    <w:p w:rsidR="00BA19D6" w:rsidRPr="00BA19D6" w:rsidRDefault="00BA19D6" w:rsidP="00BA19D6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rFonts w:asciiTheme="minorHAnsi" w:hAnsiTheme="minorHAnsi" w:cs="Arial"/>
          <w:color w:val="433B32"/>
          <w:sz w:val="28"/>
          <w:szCs w:val="28"/>
        </w:rPr>
      </w:pPr>
    </w:p>
    <w:p w:rsidR="00BA19D6" w:rsidRPr="00BA19D6" w:rsidRDefault="00BA19D6" w:rsidP="00BA19D6">
      <w:pPr>
        <w:pStyle w:val="a3"/>
        <w:shd w:val="clear" w:color="auto" w:fill="FFFFFF"/>
        <w:spacing w:before="180" w:beforeAutospacing="0" w:after="180" w:afterAutospacing="0" w:line="293" w:lineRule="atLeast"/>
        <w:jc w:val="center"/>
        <w:rPr>
          <w:rFonts w:asciiTheme="minorHAnsi" w:hAnsiTheme="minorHAnsi" w:cs="Arial"/>
          <w:color w:val="433B32"/>
          <w:sz w:val="28"/>
          <w:szCs w:val="28"/>
        </w:rPr>
      </w:pPr>
      <w:r w:rsidRPr="00BA19D6">
        <w:rPr>
          <w:rFonts w:asciiTheme="minorHAnsi" w:hAnsiTheme="minorHAnsi" w:cs="Arial"/>
          <w:noProof/>
          <w:color w:val="433B32"/>
          <w:sz w:val="28"/>
          <w:szCs w:val="28"/>
        </w:rPr>
        <w:drawing>
          <wp:inline distT="0" distB="0" distL="0" distR="0">
            <wp:extent cx="3695700" cy="2619375"/>
            <wp:effectExtent l="171450" t="114300" r="285750" b="314325"/>
            <wp:docPr id="2" name="Рисунок 1" descr="https://xn----7sbabjsakktglu2dr1gze.xn--p1ai/images/200/194/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7sbabjsakktglu2dr1gze.xn--p1ai/images/200/194/99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61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19D6" w:rsidRPr="00BA19D6" w:rsidRDefault="00BA19D6" w:rsidP="00BA19D6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Последнее время широкое распространение в педагогической практике получили 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квест-игры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. Всё чаще данная форма работы (технология) стала использоваться педагогами дошкольных образовательных учреждений. Образовательные возможности 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квест-игр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в полной мере отвечают требованиям ФГОС </w:t>
      </w:r>
      <w:proofErr w:type="gramStart"/>
      <w:r w:rsidRPr="00BA19D6">
        <w:rPr>
          <w:rFonts w:asciiTheme="minorHAnsi" w:hAnsiTheme="minorHAnsi" w:cs="Arial"/>
          <w:color w:val="002060"/>
          <w:sz w:val="28"/>
          <w:szCs w:val="28"/>
        </w:rPr>
        <w:t>ДО</w:t>
      </w:r>
      <w:proofErr w:type="gramEnd"/>
      <w:r w:rsidRPr="00BA19D6">
        <w:rPr>
          <w:rFonts w:asciiTheme="minorHAnsi" w:hAnsiTheme="minorHAnsi" w:cs="Arial"/>
          <w:color w:val="002060"/>
          <w:sz w:val="28"/>
          <w:szCs w:val="28"/>
        </w:rPr>
        <w:t>.</w:t>
      </w:r>
    </w:p>
    <w:p w:rsidR="00BA19D6" w:rsidRPr="00BA19D6" w:rsidRDefault="00BA19D6" w:rsidP="00BA19D6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A19D6">
        <w:rPr>
          <w:rFonts w:asciiTheme="minorHAnsi" w:hAnsiTheme="minorHAnsi" w:cs="Arial"/>
          <w:color w:val="002060"/>
          <w:sz w:val="28"/>
          <w:szCs w:val="28"/>
        </w:rPr>
        <w:t>Что же такое «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>»? Откуда он пришел к нам? </w:t>
      </w:r>
    </w:p>
    <w:p w:rsidR="00BA19D6" w:rsidRPr="00BA19D6" w:rsidRDefault="00BA19D6" w:rsidP="00BA19D6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Прародителями «реальных» 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квестов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являются компьютерные игры, в которых игрокам приходилось решать головоломки, преодолевать препятствия, чтобы их компьютерный герой дошел до конца игры. Только все эти задания выполнялись в виртуальном мире. В отличие </w:t>
      </w:r>
      <w:proofErr w:type="gramStart"/>
      <w:r w:rsidRPr="00BA19D6">
        <w:rPr>
          <w:rFonts w:asciiTheme="minorHAnsi" w:hAnsiTheme="minorHAnsi" w:cs="Arial"/>
          <w:color w:val="002060"/>
          <w:sz w:val="28"/>
          <w:szCs w:val="28"/>
        </w:rPr>
        <w:t>от</w:t>
      </w:r>
      <w:proofErr w:type="gram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</w:t>
      </w:r>
      <w:proofErr w:type="gramStart"/>
      <w:r w:rsidRPr="00BA19D6">
        <w:rPr>
          <w:rFonts w:asciiTheme="minorHAnsi" w:hAnsiTheme="minorHAnsi" w:cs="Arial"/>
          <w:color w:val="002060"/>
          <w:sz w:val="28"/>
          <w:szCs w:val="28"/>
        </w:rPr>
        <w:t>компьютерных</w:t>
      </w:r>
      <w:proofErr w:type="gram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квестов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, 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квесты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в «реальности» еще только развиваются, и их история не насчитывает и десятилетия.</w:t>
      </w:r>
    </w:p>
    <w:p w:rsidR="00BA19D6" w:rsidRPr="00BA19D6" w:rsidRDefault="00BA19D6" w:rsidP="00BA19D6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Впервые попытку перенести виртуальный компьютерный 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в реальность, предприняли в азиатских странах в 2007 году, вслед за ними его стали внедрять и в Европе, а затем и в России (2013г.). Как видим, это достаточно новое, молодое нововведение, </w:t>
      </w:r>
      <w:proofErr w:type="gramStart"/>
      <w:r w:rsidRPr="00BA19D6">
        <w:rPr>
          <w:rFonts w:asciiTheme="minorHAnsi" w:hAnsiTheme="minorHAnsi" w:cs="Arial"/>
          <w:color w:val="002060"/>
          <w:sz w:val="28"/>
          <w:szCs w:val="28"/>
        </w:rPr>
        <w:t>но</w:t>
      </w:r>
      <w:proofErr w:type="gram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несмотря на это оно уверенно набирает обороты и становится популярным и востребованным направлением.</w:t>
      </w:r>
    </w:p>
    <w:p w:rsidR="00BA19D6" w:rsidRPr="00BA19D6" w:rsidRDefault="00BA19D6" w:rsidP="00BA19D6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rFonts w:asciiTheme="minorHAnsi" w:hAnsiTheme="minorHAnsi" w:cs="Arial"/>
          <w:color w:val="002060"/>
          <w:sz w:val="28"/>
          <w:szCs w:val="28"/>
        </w:rPr>
      </w:pP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(англ. 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quest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>) – поиск, приключение или приключенческая игра (англ. 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adventure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game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) — один из основных жанров компьютерных игр, представляющий собой интерактивную историю с главным героем, управляемым игроком. Важнейшими элементами игры в жанре 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квеста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являются собственно повествование и обследование мира, а ключевую роль </w:t>
      </w:r>
      <w:r w:rsidRPr="00BA19D6">
        <w:rPr>
          <w:rFonts w:asciiTheme="minorHAnsi" w:hAnsiTheme="minorHAnsi" w:cs="Arial"/>
          <w:color w:val="002060"/>
          <w:sz w:val="28"/>
          <w:szCs w:val="28"/>
        </w:rPr>
        <w:lastRenderedPageBreak/>
        <w:t>в игровом процессе играют решение головоломок и задач, требующих от игрока умственных усилий. Такую игру можно проводить как в помещении, или группе помещений (перемещаясь из группы в музыкальный или спортивный зал, бассейн и в другие помещения детского сада), так и на улице.</w:t>
      </w:r>
    </w:p>
    <w:p w:rsidR="00BA19D6" w:rsidRPr="00BA19D6" w:rsidRDefault="00BA19D6" w:rsidP="00BA19D6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rFonts w:asciiTheme="minorHAnsi" w:hAnsiTheme="minorHAnsi" w:cs="Arial"/>
          <w:color w:val="002060"/>
          <w:sz w:val="28"/>
          <w:szCs w:val="28"/>
        </w:rPr>
      </w:pP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– это командная игра. Идея игры проста – команды, перемещаясь по точкам, выполняют различные задания. Но изюминка такой организации игровой деятельности состоит в том, что, выполнив одно задание, дети получают подсказку к выполнению следующего, что является эффективным средством повышения двигательной активности и мотивационной готовности к познанию и исследованию.</w:t>
      </w:r>
    </w:p>
    <w:p w:rsidR="00BA19D6" w:rsidRPr="00BA19D6" w:rsidRDefault="00BA19D6" w:rsidP="00BA19D6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В образовательном процессе 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- это специально организованный вид исследовательской деятельности, где обучающиеся осуществляют поиск информации по указанным адресам, включающий и поиск этих адресов или иных объектов, людей, заданий. Это - своего рода проблема, которая ставится перед участниками, где они должны реализовать определенные задачи. Задачи могут быть самые разные по своему содержанию и наполнению: творческие, активные, интеллектуальные, для решения образовательных задач используются ресурсы какой-либо территории или информационные ресурсы.</w:t>
      </w:r>
    </w:p>
    <w:p w:rsidR="00BA19D6" w:rsidRPr="00BA19D6" w:rsidRDefault="00BA19D6" w:rsidP="00BA19D6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С помощью 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квест-игр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дети полностью погружаются в происходящее, получают заряд положительных эмоций и активно включаются в деятельность.  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не только позволяет каждому участнику проявить свои знания, способности, но и способствует развитию коммуникационных взаимодействий между игроками, что стимулирует общение и служит хорошим способом сплотить играющих. В 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квестах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присутствует элемент 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соревновательности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, а также эффект неожиданности (неожиданная встреча, таинственность, атмосфера, декорации). Они способствуют развитию аналитических способностей, развивают фантазию и творчество, т.к. участники могут дополнять 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квесты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по ходу их прохождения. Использование 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квестов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позволяет уйти от традиционных форм обучения детей и значительно расширить рамки образовательного пространства.</w:t>
      </w:r>
    </w:p>
    <w:p w:rsidR="00BA19D6" w:rsidRPr="00BA19D6" w:rsidRDefault="00BA19D6" w:rsidP="00BA19D6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Для того, чтобы 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действительно был увлекательным и в тоже время, обучающим, чтобы задействовать всех участников и дать возможность каждому проявить себя, от педагога требуется высокий </w:t>
      </w:r>
      <w:proofErr w:type="gramStart"/>
      <w:r w:rsidRPr="00BA19D6">
        <w:rPr>
          <w:rFonts w:asciiTheme="minorHAnsi" w:hAnsiTheme="minorHAnsi" w:cs="Arial"/>
          <w:color w:val="002060"/>
          <w:sz w:val="28"/>
          <w:szCs w:val="28"/>
        </w:rPr>
        <w:t>профессионализм</w:t>
      </w:r>
      <w:proofErr w:type="gram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как в плане подготовки такой игры, так и в ходе ее проведения.</w:t>
      </w:r>
    </w:p>
    <w:p w:rsidR="00BA19D6" w:rsidRPr="00BA19D6" w:rsidRDefault="00BA19D6" w:rsidP="00BA19D6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При подготовке и организации образовательных 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квестов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необходимо определить цели и задачи, которые ставит перед собой организатор, учитывая ту категорию участников (дети, родители), то пространство, где </w:t>
      </w:r>
      <w:r w:rsidRPr="00BA19D6">
        <w:rPr>
          <w:rFonts w:asciiTheme="minorHAnsi" w:hAnsiTheme="minorHAnsi" w:cs="Arial"/>
          <w:color w:val="002060"/>
          <w:sz w:val="28"/>
          <w:szCs w:val="28"/>
        </w:rPr>
        <w:lastRenderedPageBreak/>
        <w:t>будет проходить игра и написать сценарий. Самое главное и, наверное, самое трудное, это заинтересовать участников.  Детей заинтриговать значительно легче, чем взрослых (родителей, педагогов), поэтому очень важно продумать этот момент, чтобы родители стали нашими партнерами и активными участниками.</w:t>
      </w:r>
    </w:p>
    <w:p w:rsidR="00BA19D6" w:rsidRPr="00BA19D6" w:rsidRDefault="00BA19D6" w:rsidP="00BA19D6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При планировании и подготовке 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квеста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не</w:t>
      </w:r>
      <w:r w:rsidR="00D67973">
        <w:rPr>
          <w:rFonts w:asciiTheme="minorHAnsi" w:hAnsiTheme="minorHAnsi" w:cs="Arial"/>
          <w:color w:val="002060"/>
          <w:sz w:val="28"/>
          <w:szCs w:val="28"/>
        </w:rPr>
        <w:t>маловажную роль играет сам сюжет,</w:t>
      </w:r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и то образовательное пространство</w:t>
      </w:r>
      <w:r w:rsidR="00D67973">
        <w:rPr>
          <w:rFonts w:asciiTheme="minorHAnsi" w:hAnsiTheme="minorHAnsi" w:cs="Arial"/>
          <w:color w:val="002060"/>
          <w:sz w:val="28"/>
          <w:szCs w:val="28"/>
        </w:rPr>
        <w:t>,</w:t>
      </w:r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где будет проходить игра. Будет ли это закрытое пространство или более широкое поле деятельности, сколько будет участников и организаторов, откуда будут стартовать участники, будут двигаться в определенной последовательности или самостоятельно выбирать маршрут.</w:t>
      </w:r>
    </w:p>
    <w:p w:rsidR="00BA19D6" w:rsidRPr="00BA19D6" w:rsidRDefault="00BA19D6" w:rsidP="00BA19D6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В детском саду 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квесты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можно проводить в разных возрастных группах, начиная с младшей. Но чаще всего в них участвуют старшие группы, где у детей уже имеются навыки и определенный запас знаний и умений. Во многих </w:t>
      </w: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квестах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принимают участие не только дети, но и родители</w:t>
      </w:r>
    </w:p>
    <w:p w:rsidR="00BA19D6" w:rsidRPr="00BA19D6" w:rsidRDefault="00BA19D6" w:rsidP="00BA19D6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rFonts w:asciiTheme="minorHAnsi" w:hAnsiTheme="minorHAnsi" w:cs="Arial"/>
          <w:color w:val="002060"/>
          <w:sz w:val="28"/>
          <w:szCs w:val="28"/>
        </w:rPr>
      </w:pPr>
      <w:proofErr w:type="spellStart"/>
      <w:r w:rsidRPr="00BA19D6">
        <w:rPr>
          <w:rFonts w:asciiTheme="minorHAnsi" w:hAnsiTheme="minorHAnsi" w:cs="Arial"/>
          <w:color w:val="002060"/>
          <w:sz w:val="28"/>
          <w:szCs w:val="28"/>
        </w:rPr>
        <w:t>Квесты</w:t>
      </w:r>
      <w:proofErr w:type="spellEnd"/>
      <w:r w:rsidRPr="00BA19D6">
        <w:rPr>
          <w:rFonts w:asciiTheme="minorHAnsi" w:hAnsiTheme="minorHAnsi" w:cs="Arial"/>
          <w:color w:val="002060"/>
          <w:sz w:val="28"/>
          <w:szCs w:val="28"/>
        </w:rPr>
        <w:t xml:space="preserve"> помогают активизировать и детей, и родителей, и педагогов. Это игра, в которой задействуется одновременно и интеллект участников, их физические способности, воображение и творчество. Здесь необходимо проявить и смекалку, и наблюдательность, и находчивость, и сообразительность, эта тренировка памяти и внимания, это развитие аналитических способностей и коммуникативных качеств. Участники учатся договариваться друг с другом, распределять обязанности, действовать вместе, переживать друг за друга, помогать. Все это способствует сплочению не только детского коллектива, но и родительского сообщества, а также улучшает детско-родительские отношения.  А еще немаловажным является то, что родители становятся активными участниками образовательного процесса в ДОУ, укрепляются и формируются доверительные взаимоотношения детский сад-семья.</w:t>
      </w:r>
    </w:p>
    <w:p w:rsidR="00BA19D6" w:rsidRPr="00BA19D6" w:rsidRDefault="00BA19D6" w:rsidP="00BA19D6">
      <w:pPr>
        <w:pStyle w:val="a3"/>
        <w:shd w:val="clear" w:color="auto" w:fill="FFFFFF"/>
        <w:spacing w:before="180" w:beforeAutospacing="0" w:after="180" w:afterAutospacing="0"/>
        <w:jc w:val="both"/>
        <w:rPr>
          <w:rFonts w:asciiTheme="minorHAnsi" w:hAnsiTheme="minorHAnsi" w:cs="Arial"/>
          <w:color w:val="433B32"/>
          <w:sz w:val="28"/>
          <w:szCs w:val="28"/>
        </w:rPr>
      </w:pPr>
      <w:r w:rsidRPr="00BA19D6">
        <w:rPr>
          <w:rFonts w:asciiTheme="minorHAnsi" w:hAnsiTheme="minorHAnsi" w:cs="Arial"/>
          <w:color w:val="433B32"/>
          <w:sz w:val="28"/>
          <w:szCs w:val="28"/>
        </w:rPr>
        <w:t> </w:t>
      </w:r>
    </w:p>
    <w:p w:rsidR="00BA19D6" w:rsidRPr="00BA19D6" w:rsidRDefault="00BA19D6" w:rsidP="00BA19D6">
      <w:pPr>
        <w:pStyle w:val="a3"/>
        <w:shd w:val="clear" w:color="auto" w:fill="FFFFFF"/>
        <w:spacing w:before="180" w:beforeAutospacing="0" w:after="180" w:afterAutospacing="0"/>
        <w:jc w:val="both"/>
        <w:rPr>
          <w:rFonts w:asciiTheme="minorHAnsi" w:hAnsiTheme="minorHAnsi" w:cs="Arial"/>
          <w:color w:val="433B32"/>
          <w:sz w:val="28"/>
          <w:szCs w:val="28"/>
        </w:rPr>
      </w:pPr>
    </w:p>
    <w:p w:rsidR="00CD32A0" w:rsidRPr="00BA19D6" w:rsidRDefault="00CD32A0" w:rsidP="00BA19D6">
      <w:pPr>
        <w:jc w:val="both"/>
        <w:rPr>
          <w:sz w:val="28"/>
          <w:szCs w:val="28"/>
        </w:rPr>
      </w:pPr>
    </w:p>
    <w:sectPr w:rsidR="00CD32A0" w:rsidRPr="00BA19D6" w:rsidSect="00BA19D6">
      <w:pgSz w:w="11906" w:h="16838"/>
      <w:pgMar w:top="1134" w:right="850" w:bottom="1134" w:left="1701" w:header="708" w:footer="708" w:gutter="0"/>
      <w:pgBorders w:offsetFrom="page">
        <w:top w:val="double" w:sz="4" w:space="24" w:color="7030A0" w:shadow="1"/>
        <w:left w:val="double" w:sz="4" w:space="24" w:color="7030A0" w:shadow="1"/>
        <w:bottom w:val="double" w:sz="4" w:space="24" w:color="7030A0" w:shadow="1"/>
        <w:right w:val="double" w:sz="4" w:space="24" w:color="7030A0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9D6"/>
    <w:rsid w:val="009807DC"/>
    <w:rsid w:val="00BA19D6"/>
    <w:rsid w:val="00CD32A0"/>
    <w:rsid w:val="00D67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1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9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3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841</Words>
  <Characters>4797</Characters>
  <Application>Microsoft Office Word</Application>
  <DocSecurity>0</DocSecurity>
  <Lines>39</Lines>
  <Paragraphs>11</Paragraphs>
  <ScaleCrop>false</ScaleCrop>
  <Company/>
  <LinksUpToDate>false</LinksUpToDate>
  <CharactersWithSpaces>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ГРАФ</dc:creator>
  <cp:lastModifiedBy>Admin</cp:lastModifiedBy>
  <cp:revision>4</cp:revision>
  <dcterms:created xsi:type="dcterms:W3CDTF">2023-05-02T17:51:00Z</dcterms:created>
  <dcterms:modified xsi:type="dcterms:W3CDTF">2023-06-05T13:57:00Z</dcterms:modified>
</cp:coreProperties>
</file>